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763a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00363" cy="116305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0363" cy="1163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0" w:line="240" w:lineRule="auto"/>
        <w:jc w:val="center"/>
        <w:rPr>
          <w:rFonts w:ascii="Arial" w:cs="Arial" w:eastAsia="Arial" w:hAnsi="Arial"/>
          <w:b w:val="1"/>
          <w:color w:val="2763a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763a7"/>
          <w:sz w:val="28"/>
          <w:szCs w:val="28"/>
          <w:rtl w:val="0"/>
        </w:rPr>
        <w:t xml:space="preserve">Association of Aquatic Professionals Director’s School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[Name of Approver]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From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[Your Name]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[Date]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Subject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Justification for Attending Directors' School - Focus on Aquatics Management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[Name of Approver]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am requesting approval to attend the upcoming Directors' School offered by the Association of Aquatics Professionals. This program will be held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February 19 - 21, 2026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in Colorado Springs, Colorado, and covers a wide range of topics relevant to my role overseeing our aquatics facilities.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 three years of the Directors’ School directly address critical areas for improvement and strategic development in our aquatics department: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Building an Aquatics Team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This session will equip me with best practices for creating a high-performing and cohesive team within our aquatics staff.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Increasing Staff Retention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This session aligns with our need to address staffing challenges and improve employee satisfaction within the aquatics department.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Aquatics Staff Training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This session will provide insights into effective training programs that ensure our staff is well-prepared and knowledgeable in all areas of safety and operations.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Legal Considerations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Understanding legal liabilities related to aquatics operations is crucial for informed decision-making.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Pool Chemistry and Facility Maintenance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This session will provide valuable knowledge on maintaining a safe and healthy aquatic environment.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Aquatics Programming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This session will offer strategies to develop engaging and successful aquatics programs to meet the needs of our community.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Leading for Success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Effective leadership is essential for the overall success of our aquatics department.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By attending the Directors' School, I am confident that I will gain valuable insights to improve the effectiveness and safety of our aquatics operations. The cost of attendance (including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[list expenses: registration, travel, accommodation]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is a worthwhile investment in my ability to fulfill my responsibilities and contribute to the success of our aquatics program.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am committed to sharing the knowledge and best practices gained at the Directors' School with our team and implementing positive changes within our aquatics department.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Sincerely,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[Your Name]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[Your Title]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Y8537B2Dr9BnJgqmwcZ9BuFRg==">CgMxLjA4AHIhMV9BQ3dpTVJ0MWxHV1V1M1hOOE0wQk9SSDR3OTB1M2VR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2024-09-23T16:54:00Z</dcterms:created>
  <dc:creator>Cory Hilderbrand</dc:creator>
</cp:coreProperties>
</file>